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_GB2312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Times New Roman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宋体" w:eastAsia="黑体" w:cs="Times New Roman"/>
          <w:b/>
          <w:sz w:val="30"/>
          <w:szCs w:val="30"/>
        </w:rPr>
      </w:pPr>
    </w:p>
    <w:p>
      <w:pPr>
        <w:jc w:val="center"/>
        <w:rPr>
          <w:rFonts w:ascii="黑体" w:hAnsi="宋体" w:eastAsia="黑体" w:cs="Times New Roman"/>
          <w:b/>
          <w:sz w:val="30"/>
          <w:szCs w:val="30"/>
        </w:rPr>
      </w:pPr>
    </w:p>
    <w:p>
      <w:pPr>
        <w:pStyle w:val="2"/>
        <w:rPr>
          <w:szCs w:val="20"/>
        </w:rPr>
      </w:pPr>
    </w:p>
    <w:p>
      <w:pPr>
        <w:pStyle w:val="2"/>
        <w:rPr>
          <w:rFonts w:ascii="黑体" w:hAnsi="宋体" w:eastAsia="黑体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华文中宋" w:eastAsia="黑体" w:cs="Times New Roman"/>
          <w:b/>
          <w:sz w:val="44"/>
          <w:szCs w:val="44"/>
        </w:rPr>
      </w:pPr>
      <w:r>
        <w:rPr>
          <w:rFonts w:hint="eastAsia" w:ascii="黑体" w:hAnsi="华文中宋" w:eastAsia="黑体" w:cs="Times New Roman"/>
          <w:b/>
          <w:sz w:val="44"/>
          <w:szCs w:val="44"/>
          <w:lang w:val="en-US" w:eastAsia="zh-CN"/>
        </w:rPr>
        <w:t>《</w:t>
      </w:r>
      <w:r>
        <w:rPr>
          <w:rFonts w:hint="eastAsia" w:ascii="黑体" w:hAnsi="华文中宋" w:eastAsia="黑体" w:cs="Times New Roman"/>
          <w:b/>
          <w:sz w:val="44"/>
          <w:szCs w:val="44"/>
          <w:lang w:eastAsia="zh-CN"/>
        </w:rPr>
        <w:t>铸造企业规范公告申报书</w:t>
      </w:r>
      <w:r>
        <w:rPr>
          <w:rFonts w:hint="eastAsia" w:ascii="黑体" w:hAnsi="华文中宋" w:eastAsia="黑体" w:cs="Times New Roman"/>
          <w:b/>
          <w:sz w:val="44"/>
          <w:szCs w:val="44"/>
          <w:lang w:val="en-US" w:eastAsia="zh-CN"/>
        </w:rPr>
        <w:t>》</w:t>
      </w:r>
    </w:p>
    <w:p>
      <w:pPr>
        <w:spacing w:before="156" w:beforeLines="50" w:line="360" w:lineRule="auto"/>
        <w:jc w:val="center"/>
        <w:rPr>
          <w:rFonts w:ascii="黑体" w:hAnsi="仿宋_GB2312" w:eastAsia="黑体" w:cs="Times New Roman"/>
          <w:sz w:val="84"/>
          <w:szCs w:val="84"/>
        </w:rPr>
      </w:pPr>
    </w:p>
    <w:p>
      <w:pPr>
        <w:spacing w:before="156" w:beforeLines="50" w:line="360" w:lineRule="auto"/>
        <w:jc w:val="center"/>
        <w:rPr>
          <w:rFonts w:hint="eastAsia" w:ascii="黑体" w:hAnsi="仿宋_GB2312" w:eastAsia="黑体" w:cs="Times New Roman"/>
          <w:sz w:val="84"/>
          <w:szCs w:val="84"/>
        </w:rPr>
      </w:pPr>
    </w:p>
    <w:p>
      <w:pPr>
        <w:pStyle w:val="2"/>
        <w:ind w:firstLine="0" w:firstLineChars="0"/>
        <w:rPr>
          <w:rFonts w:hint="eastAsia"/>
          <w:szCs w:val="20"/>
        </w:rPr>
      </w:pPr>
    </w:p>
    <w:p>
      <w:pPr>
        <w:pStyle w:val="2"/>
        <w:rPr>
          <w:rFonts w:hint="eastAsia"/>
          <w:szCs w:val="20"/>
        </w:rPr>
      </w:pPr>
    </w:p>
    <w:p>
      <w:pPr>
        <w:pStyle w:val="2"/>
        <w:rPr>
          <w:rFonts w:hint="eastAsia"/>
          <w:szCs w:val="20"/>
        </w:rPr>
      </w:pPr>
    </w:p>
    <w:p>
      <w:pPr>
        <w:widowControl/>
        <w:spacing w:line="360" w:lineRule="auto"/>
        <w:ind w:firstLine="960" w:firstLineChars="300"/>
        <w:rPr>
          <w:rFonts w:ascii="仿宋_GB2312" w:hAnsi="宋体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企 业 名 称：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（加盖公章）         </w:t>
      </w:r>
    </w:p>
    <w:p>
      <w:pPr>
        <w:widowControl/>
        <w:spacing w:line="360" w:lineRule="auto"/>
        <w:ind w:firstLine="960" w:firstLineChars="3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联  系  人 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</w:t>
      </w:r>
    </w:p>
    <w:p>
      <w:pPr>
        <w:widowControl/>
        <w:spacing w:line="360" w:lineRule="auto"/>
        <w:ind w:firstLine="960" w:firstLineChars="3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联 系 电 话：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pacing w:line="360" w:lineRule="auto"/>
        <w:ind w:firstLine="960" w:firstLineChars="300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申 报 日 期：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 xml:space="preserve">   </w:t>
      </w: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2"/>
          <w:szCs w:val="24"/>
        </w:rPr>
        <w:t>中国铸造协会印制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黑体" w:eastAsia="黑体"/>
          <w:b/>
          <w:sz w:val="52"/>
          <w:szCs w:val="5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ascii="黑体" w:hAnsi="黑体" w:eastAsia="黑体" w:cs="Times New Roman"/>
          <w:kern w:val="0"/>
          <w:sz w:val="36"/>
          <w:szCs w:val="24"/>
        </w:rPr>
      </w:pPr>
      <w:r>
        <w:rPr>
          <w:rFonts w:hint="eastAsia" w:ascii="黑体" w:hAnsi="华文中宋" w:eastAsia="黑体" w:cs="Times New Roman"/>
          <w:kern w:val="2"/>
          <w:sz w:val="36"/>
          <w:szCs w:val="36"/>
        </w:rPr>
        <w:t>填  报  须  知</w:t>
      </w:r>
    </w:p>
    <w:p>
      <w:pPr>
        <w:widowControl/>
        <w:spacing w:line="360" w:lineRule="auto"/>
        <w:jc w:val="center"/>
        <w:rPr>
          <w:rFonts w:hint="eastAsia" w:ascii="黑体" w:hAnsi="黑体" w:eastAsia="黑体" w:cs="Times New Roman"/>
          <w:kern w:val="0"/>
          <w:sz w:val="36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申报企业应按照《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铸造企业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规范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管理办法》要求填写此申报书；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填写内容应保证真实准确，并签署企业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声明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spacing w:line="360" w:lineRule="auto"/>
        <w:jc w:val="left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、申请企业须具有独立法人资格（综合厂铸造车间以具备法人资质的上级公司提出申请）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；</w:t>
      </w:r>
    </w:p>
    <w:p>
      <w:pPr>
        <w:widowControl/>
        <w:spacing w:line="360" w:lineRule="auto"/>
        <w:ind w:left="2"/>
        <w:jc w:val="left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四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、申请规范公告的企业应首先登录“全国铸造企业业规范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申报平台”（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guifan</w:t>
      </w:r>
      <w:r>
        <w:rPr>
          <w:rFonts w:hint="eastAsia" w:ascii="仿宋_GB2312" w:hAnsi="Times New Roman" w:eastAsia="仿宋_GB2312" w:cs="Times New Roman"/>
          <w:sz w:val="30"/>
          <w:szCs w:val="30"/>
        </w:rPr>
        <w:t>.foundry.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org</w:t>
      </w:r>
      <w:r>
        <w:rPr>
          <w:rFonts w:hint="eastAsia" w:ascii="仿宋_GB2312" w:hAnsi="Times New Roman" w:eastAsia="仿宋_GB2312" w:cs="Times New Roman"/>
          <w:sz w:val="30"/>
          <w:szCs w:val="30"/>
        </w:rPr>
        <w:t>.cn）填报相关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材料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确认提交后下载并打印所填报材料（铸造企业规范公告申请表）作为企业申报书的一部分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；</w:t>
      </w:r>
    </w:p>
    <w:p>
      <w:pPr>
        <w:widowControl/>
        <w:spacing w:line="360" w:lineRule="auto"/>
        <w:ind w:left="2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、《铸造企业规范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申报书》应包含以下内容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企业声明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铸造企业规范公告申请表（申报平台在线填报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提交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后直接下载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打印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</w:rPr>
        <w:t>证明及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  <w:lang w:val="en-US" w:eastAsia="zh-CN"/>
        </w:rPr>
        <w:t>其他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</w:rPr>
        <w:t>相关材料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1020"/>
        </w:tabs>
        <w:adjustRightInd w:val="0"/>
        <w:snapToGrid w:val="0"/>
        <w:spacing w:line="360" w:lineRule="auto"/>
        <w:ind w:left="1020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</w:p>
    <w:p>
      <w:pPr>
        <w:widowControl/>
        <w:spacing w:line="360" w:lineRule="auto"/>
        <w:jc w:val="left"/>
        <w:rPr>
          <w:rFonts w:ascii="黑体" w:hAnsi="黑体" w:eastAsia="黑体" w:cs="Times New Roman"/>
          <w:kern w:val="0"/>
          <w:sz w:val="36"/>
          <w:szCs w:val="24"/>
          <w:highlight w:val="none"/>
        </w:rPr>
      </w:pPr>
      <w:r>
        <w:rPr>
          <w:rFonts w:ascii="黑体" w:hAnsi="黑体" w:eastAsia="黑体" w:cs="Times New Roman"/>
          <w:kern w:val="0"/>
          <w:sz w:val="36"/>
          <w:szCs w:val="24"/>
        </w:rPr>
        <w:br w:type="page"/>
      </w:r>
    </w:p>
    <w:p>
      <w:pPr>
        <w:widowControl/>
        <w:spacing w:line="360" w:lineRule="auto"/>
        <w:jc w:val="center"/>
        <w:rPr>
          <w:rFonts w:hint="eastAsia" w:ascii="黑体" w:hAnsi="华文中宋" w:eastAsia="黑体" w:cs="Times New Roman"/>
          <w:kern w:val="2"/>
          <w:sz w:val="36"/>
          <w:szCs w:val="36"/>
          <w:lang w:eastAsia="zh-CN"/>
        </w:rPr>
      </w:pPr>
      <w:r>
        <w:rPr>
          <w:rFonts w:hint="eastAsia" w:ascii="黑体" w:hAnsi="华文中宋" w:eastAsia="黑体" w:cs="Times New Roman"/>
          <w:kern w:val="2"/>
          <w:sz w:val="36"/>
          <w:szCs w:val="36"/>
          <w:lang w:val="en-US" w:eastAsia="zh-CN"/>
        </w:rPr>
        <w:t xml:space="preserve">企 业 声 明     </w:t>
      </w:r>
    </w:p>
    <w:p>
      <w:pPr>
        <w:widowControl/>
        <w:spacing w:line="360" w:lineRule="auto"/>
        <w:ind w:firstLine="600"/>
        <w:jc w:val="center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1.本企业自愿申请</w:t>
      </w: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>参加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铸造</w:t>
      </w: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>企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业规范公告</w:t>
      </w: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>管理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并遵守《铸造企业规范条件》及相关文件的规定；</w:t>
      </w:r>
    </w:p>
    <w:p>
      <w:pPr>
        <w:widowControl/>
        <w:spacing w:line="360" w:lineRule="auto"/>
        <w:ind w:firstLine="600"/>
        <w:jc w:val="left"/>
        <w:rPr>
          <w:rFonts w:hint="default" w:ascii="仿宋_GB2312" w:hAnsi="宋体" w:eastAsia="仿宋_GB2312" w:cs="Times New Roman"/>
          <w:kern w:val="0"/>
          <w:sz w:val="30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2.</w:t>
      </w:r>
      <w:r>
        <w:rPr>
          <w:rFonts w:hint="eastAsia" w:ascii="Times New Roman" w:hAnsi="Times New Roman" w:eastAsia="宋体" w:cs="Times New Roman"/>
          <w:szCs w:val="20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本企业声明申请之日前2年内未发生较大及以上安全生产事故和环境污染事故，“信用中国”和“国家企业信用信息公示系统”无重大违法记录。</w:t>
      </w: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．本企业保证申报资料真实、有效，如有虚假，愿承担相应</w:t>
      </w: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>责任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。</w:t>
      </w: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wordWrap w:val="0"/>
        <w:spacing w:line="360" w:lineRule="auto"/>
        <w:ind w:firstLine="2004" w:firstLineChars="668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 xml:space="preserve">法定代表人（签名）：          </w:t>
      </w:r>
    </w:p>
    <w:p>
      <w:pPr>
        <w:widowControl/>
        <w:wordWrap w:val="0"/>
        <w:spacing w:line="360" w:lineRule="auto"/>
        <w:ind w:firstLine="504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 xml:space="preserve">（单位盖章）：          </w:t>
      </w:r>
    </w:p>
    <w:p>
      <w:pPr>
        <w:widowControl/>
        <w:spacing w:line="360" w:lineRule="auto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年    月    日</w:t>
      </w:r>
    </w:p>
    <w:p>
      <w:pPr>
        <w:widowControl/>
        <w:jc w:val="left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下表为示例，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请于申报平台在线填报提交后直接下载打印）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kern w:val="0"/>
          <w:sz w:val="30"/>
          <w:szCs w:val="24"/>
        </w:rPr>
      </w:pPr>
      <w:r>
        <w:rPr>
          <w:rFonts w:hint="eastAsia" w:ascii="黑体" w:hAnsi="华文中宋" w:eastAsia="黑体" w:cs="Times New Roman"/>
          <w:kern w:val="2"/>
          <w:sz w:val="36"/>
          <w:szCs w:val="36"/>
          <w:highlight w:val="none"/>
        </w:rPr>
        <w:t>铸造企业规范公告申请表</w:t>
      </w:r>
    </w:p>
    <w:p>
      <w:pPr>
        <w:widowControl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1、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企业基本信息</w:t>
      </w:r>
    </w:p>
    <w:p>
      <w:pPr>
        <w:widowControl/>
        <w:jc w:val="left"/>
        <w:rPr>
          <w:rFonts w:hint="eastAsia" w:ascii="黑体" w:hAnsi="Times New Roman" w:eastAsia="黑体" w:cs="Times New Roman"/>
          <w:kern w:val="0"/>
          <w:sz w:val="24"/>
          <w:szCs w:val="24"/>
        </w:rPr>
      </w:pPr>
    </w:p>
    <w:tbl>
      <w:tblPr>
        <w:tblStyle w:val="3"/>
        <w:tblW w:w="5260" w:type="pct"/>
        <w:jc w:val="center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920"/>
        <w:gridCol w:w="1474"/>
        <w:gridCol w:w="1699"/>
        <w:gridCol w:w="1535"/>
        <w:gridCol w:w="1038"/>
        <w:gridCol w:w="767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统一社会信用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5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424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人员组成（人）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技术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质量检测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生产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  <w:jc w:val="center"/>
        </w:trPr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424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请输入企业简介（注;字数为1000字以内，请结合企业发展历程、获得荣誉、产品种类及特色、客户情况、工艺装备、质量控制、企业发展理念等主要内容进行描述）</w:t>
            </w:r>
          </w:p>
        </w:tc>
      </w:tr>
    </w:tbl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2、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建设条件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与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布局</w:t>
      </w:r>
    </w:p>
    <w:tbl>
      <w:tblPr>
        <w:tblStyle w:val="3"/>
        <w:tblW w:w="49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332"/>
        <w:gridCol w:w="1900"/>
        <w:gridCol w:w="182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企业生产经营场所</w:t>
            </w:r>
          </w:p>
        </w:tc>
        <w:tc>
          <w:tcPr>
            <w:tcW w:w="1118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占地面积（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²）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土地使用证明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证书上传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6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3、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生产工艺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 xml:space="preserve">主要工艺方法(产量不小于100吨的生产工艺）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2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2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82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4、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企业规模</w:t>
      </w:r>
    </w:p>
    <w:p>
      <w:pPr>
        <w:widowControl/>
        <w:numPr>
          <w:ilvl w:val="0"/>
          <w:numId w:val="0"/>
        </w:numPr>
        <w:spacing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企业近三年经营情况</w:t>
      </w:r>
      <w:r>
        <w:rPr>
          <w:rFonts w:hint="eastAsia" w:ascii="仿宋_GB2312" w:hAnsi="宋体" w:eastAsia="仿宋_GB2312" w:cs="Times New Roman"/>
          <w:b w:val="0"/>
          <w:bCs w:val="0"/>
          <w:kern w:val="0"/>
          <w:sz w:val="21"/>
          <w:szCs w:val="21"/>
        </w:rPr>
        <w:t>（</w:t>
      </w:r>
      <w:r>
        <w:rPr>
          <w:rFonts w:hint="eastAsia" w:ascii="仿宋_GB2312" w:hAnsi="宋体" w:eastAsia="仿宋_GB2312" w:cs="Times New Roman"/>
          <w:kern w:val="0"/>
          <w:szCs w:val="21"/>
        </w:rPr>
        <w:t>注意区分填报数据</w:t>
      </w:r>
      <w:r>
        <w:rPr>
          <w:rFonts w:hint="eastAsia" w:ascii="仿宋_GB2312" w:hAnsi="宋体" w:eastAsia="仿宋_GB2312" w:cs="Times New Roman"/>
          <w:kern w:val="0"/>
          <w:szCs w:val="21"/>
          <w:lang w:val="en-US" w:eastAsia="zh-CN"/>
        </w:rPr>
        <w:t>的</w:t>
      </w:r>
      <w:r>
        <w:rPr>
          <w:rFonts w:hint="eastAsia" w:ascii="仿宋_GB2312" w:hAnsi="宋体" w:eastAsia="仿宋_GB2312" w:cs="Times New Roman"/>
          <w:kern w:val="0"/>
          <w:szCs w:val="21"/>
        </w:rPr>
        <w:t>单位</w:t>
      </w:r>
      <w:r>
        <w:rPr>
          <w:rFonts w:hint="eastAsia" w:ascii="仿宋_GB2312" w:hAnsi="宋体" w:eastAsia="仿宋_GB2312" w:cs="Times New Roman"/>
          <w:b w:val="0"/>
          <w:bCs w:val="0"/>
          <w:kern w:val="0"/>
          <w:sz w:val="21"/>
          <w:szCs w:val="21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29"/>
        <w:gridCol w:w="1034"/>
        <w:gridCol w:w="1299"/>
        <w:gridCol w:w="1204"/>
        <w:gridCol w:w="1234"/>
        <w:gridCol w:w="126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铸件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材质</w:t>
            </w: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4"/>
                <w:szCs w:val="24"/>
              </w:rPr>
              <w:t>N-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N-2年</w:t>
            </w:r>
          </w:p>
        </w:tc>
        <w:tc>
          <w:tcPr>
            <w:tcW w:w="2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N-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销售量(吨)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销售额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销售量(吨)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销售额（万元）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销售量(吨)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企业上一年度具体生产情况</w:t>
      </w:r>
    </w:p>
    <w:tbl>
      <w:tblPr>
        <w:tblStyle w:val="3"/>
        <w:tblpPr w:leftFromText="180" w:rightFromText="180" w:vertAnchor="text" w:horzAnchor="margin" w:tblpY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42"/>
        <w:gridCol w:w="914"/>
        <w:gridCol w:w="1025"/>
        <w:gridCol w:w="936"/>
        <w:gridCol w:w="1110"/>
        <w:gridCol w:w="135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0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铸件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538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铸件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材质</w:t>
            </w:r>
          </w:p>
        </w:tc>
        <w:tc>
          <w:tcPr>
            <w:tcW w:w="603" w:type="pct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工艺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方法</w:t>
            </w:r>
          </w:p>
        </w:tc>
        <w:tc>
          <w:tcPr>
            <w:tcW w:w="287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N-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销售量（吨）</w:t>
            </w:r>
          </w:p>
        </w:tc>
        <w:tc>
          <w:tcPr>
            <w:tcW w:w="65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销售额（万元）</w:t>
            </w:r>
          </w:p>
        </w:tc>
        <w:tc>
          <w:tcPr>
            <w:tcW w:w="16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其中出口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出口量（吨）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销售额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pStyle w:val="2"/>
        <w:rPr>
          <w:rFonts w:hint="eastAsia"/>
          <w:szCs w:val="20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5、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生产装备</w:t>
      </w:r>
    </w:p>
    <w:p>
      <w:pPr>
        <w:widowControl/>
        <w:numPr>
          <w:ilvl w:val="0"/>
          <w:numId w:val="0"/>
        </w:numPr>
        <w:tabs>
          <w:tab w:val="left" w:pos="840"/>
        </w:tabs>
        <w:spacing w:before="156" w:beforeLines="5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熔炼（化）设备及能耗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val="en-US" w:eastAsia="zh-CN"/>
        </w:rPr>
        <w:t>(</w:t>
      </w:r>
      <w:r>
        <w:rPr>
          <w:rFonts w:hint="eastAsia" w:ascii="仿宋_GB2312" w:hAnsi="宋体" w:eastAsia="仿宋_GB2312" w:cs="Times New Roman"/>
          <w:kern w:val="0"/>
          <w:sz w:val="21"/>
          <w:szCs w:val="21"/>
        </w:rPr>
        <w:t>吨金属液能耗单指熔炼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val="en-US" w:eastAsia="zh-CN"/>
        </w:rPr>
        <w:t>(化)</w:t>
      </w:r>
      <w:r>
        <w:rPr>
          <w:rFonts w:hint="eastAsia" w:ascii="仿宋_GB2312" w:hAnsi="宋体" w:eastAsia="仿宋_GB2312" w:cs="Times New Roman"/>
          <w:kern w:val="0"/>
          <w:sz w:val="21"/>
          <w:szCs w:val="21"/>
        </w:rPr>
        <w:t>设备能耗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kern w:val="0"/>
          <w:sz w:val="21"/>
          <w:szCs w:val="21"/>
        </w:rPr>
        <w:t>不含环保设备能耗）</w:t>
      </w:r>
    </w:p>
    <w:tbl>
      <w:tblPr>
        <w:tblStyle w:val="3"/>
        <w:tblW w:w="4882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32"/>
        <w:gridCol w:w="632"/>
        <w:gridCol w:w="632"/>
        <w:gridCol w:w="2214"/>
        <w:gridCol w:w="1974"/>
        <w:gridCol w:w="13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吨金属液能耗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设备制造单位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购置时间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成型设备</w:t>
      </w:r>
    </w:p>
    <w:tbl>
      <w:tblPr>
        <w:tblStyle w:val="3"/>
        <w:tblW w:w="4906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84"/>
        <w:gridCol w:w="684"/>
        <w:gridCol w:w="679"/>
        <w:gridCol w:w="679"/>
        <w:gridCol w:w="2372"/>
        <w:gridCol w:w="2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生产工艺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设备制造单位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购置时间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before="0" w:beforeLines="0" w:after="0" w:afterLines="0"/>
        <w:ind w:left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6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砂处理及砂再生设备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 w:cs="Times New Roman"/>
          <w:kern w:val="0"/>
          <w:szCs w:val="21"/>
        </w:rPr>
        <w:t>采用砂型铸造工艺企业填报，其他铸造工艺无需填报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eastAsia="zh-CN"/>
        </w:rPr>
        <w:t>）</w:t>
      </w:r>
    </w:p>
    <w:tbl>
      <w:tblPr>
        <w:tblStyle w:val="3"/>
        <w:tblW w:w="4981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59"/>
        <w:gridCol w:w="756"/>
        <w:gridCol w:w="756"/>
        <w:gridCol w:w="2628"/>
        <w:gridCol w:w="26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58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设备制造单位</w:t>
            </w:r>
          </w:p>
        </w:tc>
        <w:tc>
          <w:tcPr>
            <w:tcW w:w="158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购置时间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旧砂回用率</w:t>
      </w:r>
    </w:p>
    <w:p>
      <w:pPr>
        <w:numPr>
          <w:ilvl w:val="0"/>
          <w:numId w:val="0"/>
        </w:numPr>
        <w:spacing w:before="0" w:beforeLines="0" w:after="0" w:afterLines="0" w:line="460" w:lineRule="exact"/>
        <w:ind w:left="0" w:firstLine="0"/>
        <w:jc w:val="both"/>
        <w:rPr>
          <w:rFonts w:hint="eastAsia" w:ascii="仿宋_GB2312" w:hAnsi="宋体" w:eastAsia="仿宋_GB2312" w:cs="Times New Roman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 w:cs="Times New Roman"/>
          <w:kern w:val="0"/>
          <w:sz w:val="21"/>
          <w:szCs w:val="21"/>
        </w:rPr>
        <w:t>非砂型铸造企业此项无需填报，废旧砂委外处理的需上传委外合同及第三方资质文件</w:t>
      </w:r>
      <w:r>
        <w:rPr>
          <w:rFonts w:hint="eastAsia" w:ascii="仿宋_GB2312" w:hAnsi="宋体" w:eastAsia="仿宋_GB2312" w:cs="Times New Roman"/>
          <w:kern w:val="0"/>
          <w:sz w:val="21"/>
          <w:szCs w:val="21"/>
          <w:lang w:eastAsia="zh-CN"/>
        </w:rPr>
        <w:t>）</w:t>
      </w:r>
    </w:p>
    <w:tbl>
      <w:tblPr>
        <w:tblStyle w:val="3"/>
        <w:tblW w:w="5003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28"/>
        <w:gridCol w:w="1273"/>
        <w:gridCol w:w="2476"/>
        <w:gridCol w:w="24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99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58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旧砂种类</w:t>
            </w:r>
          </w:p>
        </w:tc>
        <w:tc>
          <w:tcPr>
            <w:tcW w:w="765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处理方式</w:t>
            </w:r>
          </w:p>
        </w:tc>
        <w:tc>
          <w:tcPr>
            <w:tcW w:w="1488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回用率（%）</w:t>
            </w:r>
          </w:p>
        </w:tc>
        <w:tc>
          <w:tcPr>
            <w:tcW w:w="1488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9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9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清理设备</w:t>
      </w:r>
    </w:p>
    <w:tbl>
      <w:tblPr>
        <w:tblStyle w:val="3"/>
        <w:tblW w:w="4984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778"/>
        <w:gridCol w:w="778"/>
        <w:gridCol w:w="778"/>
        <w:gridCol w:w="2563"/>
        <w:gridCol w:w="26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6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设备制造单位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购置时间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6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4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68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46" w:type="pct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6、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质量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控制</w:t>
      </w: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质量管理体系情况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043"/>
        <w:gridCol w:w="1209"/>
        <w:gridCol w:w="1736"/>
        <w:gridCol w:w="131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质量管理体系认证名称</w:t>
            </w:r>
          </w:p>
        </w:tc>
        <w:tc>
          <w:tcPr>
            <w:tcW w:w="70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证书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最新发证时间</w:t>
            </w:r>
          </w:p>
        </w:tc>
        <w:tc>
          <w:tcPr>
            <w:tcW w:w="7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认证机构</w:t>
            </w:r>
          </w:p>
        </w:tc>
        <w:tc>
          <w:tcPr>
            <w:tcW w:w="95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19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主要质量检测仪器</w:t>
      </w:r>
    </w:p>
    <w:tbl>
      <w:tblPr>
        <w:tblStyle w:val="3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53"/>
        <w:gridCol w:w="1199"/>
        <w:gridCol w:w="1043"/>
        <w:gridCol w:w="209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70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613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233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设备制造单位</w:t>
            </w:r>
          </w:p>
        </w:tc>
        <w:tc>
          <w:tcPr>
            <w:tcW w:w="868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购置时间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56" w:beforeLines="50"/>
        <w:ind w:left="0" w:firstLine="0"/>
        <w:jc w:val="left"/>
        <w:rPr>
          <w:rFonts w:hint="default" w:ascii="仿宋_GB2312" w:hAnsi="宋体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理化检验及无损检测</w:t>
      </w:r>
    </w:p>
    <w:tbl>
      <w:tblPr>
        <w:tblStyle w:val="3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53"/>
        <w:gridCol w:w="1221"/>
        <w:gridCol w:w="1232"/>
        <w:gridCol w:w="188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24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109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发证单位</w:t>
            </w:r>
          </w:p>
        </w:tc>
        <w:tc>
          <w:tcPr>
            <w:tcW w:w="868" w:type="pct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14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7、能源消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耗</w:t>
      </w:r>
    </w:p>
    <w:p>
      <w:pPr>
        <w:numPr>
          <w:ilvl w:val="0"/>
          <w:numId w:val="0"/>
        </w:numPr>
        <w:tabs>
          <w:tab w:val="left" w:pos="840"/>
        </w:tabs>
        <w:spacing w:before="156" w:before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能源管理体系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val="en-US" w:eastAsia="zh-CN"/>
        </w:rPr>
        <w:t>选填项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）</w:t>
      </w:r>
    </w:p>
    <w:tbl>
      <w:tblPr>
        <w:tblStyle w:val="3"/>
        <w:tblW w:w="44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84"/>
        <w:gridCol w:w="848"/>
        <w:gridCol w:w="1747"/>
        <w:gridCol w:w="174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能源管理体系认证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最新发证时间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认证机构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58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color="auto" w:fill="auto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节能评估及审查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val="en-US" w:eastAsia="zh-CN"/>
        </w:rPr>
        <w:t>选填项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）</w:t>
      </w:r>
    </w:p>
    <w:tbl>
      <w:tblPr>
        <w:tblStyle w:val="3"/>
        <w:tblW w:w="45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31"/>
        <w:gridCol w:w="1499"/>
        <w:gridCol w:w="147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节能评估及审查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8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4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4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8、</w:t>
      </w:r>
      <w:r>
        <w:rPr>
          <w:rFonts w:hint="eastAsia" w:ascii="仿宋_GB2312" w:hAnsi="宋体" w:eastAsia="仿宋_GB2312" w:cs="Arial"/>
          <w:b/>
          <w:kern w:val="44"/>
          <w:sz w:val="30"/>
          <w:szCs w:val="30"/>
        </w:rPr>
        <w:t>环境保护</w:t>
      </w: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排污许可证</w:t>
      </w:r>
    </w:p>
    <w:tbl>
      <w:tblPr>
        <w:tblStyle w:val="3"/>
        <w:tblW w:w="47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13"/>
        <w:gridCol w:w="1433"/>
        <w:gridCol w:w="212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发证时间</w:t>
            </w:r>
          </w:p>
        </w:tc>
        <w:tc>
          <w:tcPr>
            <w:tcW w:w="148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4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75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  <w:shd w:val="clear" w:color="auto" w:fill="auto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环境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监测报告</w:t>
      </w:r>
    </w:p>
    <w:tbl>
      <w:tblPr>
        <w:tblStyle w:val="3"/>
        <w:tblW w:w="47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13"/>
        <w:gridCol w:w="1433"/>
        <w:gridCol w:w="212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" w:hRule="atLeast"/>
        </w:trPr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  <w:t>序号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  <w:t>最近一年度环境监测报告文件号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  <w:t>监测时间</w:t>
            </w:r>
          </w:p>
        </w:tc>
        <w:tc>
          <w:tcPr>
            <w:tcW w:w="13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  <w:t>监测单位</w:t>
            </w:r>
          </w:p>
        </w:tc>
        <w:tc>
          <w:tcPr>
            <w:tcW w:w="148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47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  <w:t>1</w:t>
            </w:r>
          </w:p>
        </w:tc>
        <w:tc>
          <w:tcPr>
            <w:tcW w:w="753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889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321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75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color="auto" w:fill="auto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环境管理体系认证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val="en-US" w:eastAsia="zh-CN"/>
        </w:rPr>
        <w:t>选填项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）</w:t>
      </w:r>
    </w:p>
    <w:tbl>
      <w:tblPr>
        <w:tblStyle w:val="3"/>
        <w:tblW w:w="4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7"/>
        <w:gridCol w:w="1178"/>
        <w:gridCol w:w="1087"/>
        <w:gridCol w:w="1378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环境管理体系认证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最新发证时间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认证机构</w:t>
            </w:r>
          </w:p>
        </w:tc>
        <w:tc>
          <w:tcPr>
            <w:tcW w:w="167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spacing w:before="156" w:beforeLines="50" w:after="156" w:afterLines="50"/>
        <w:ind w:left="0" w:firstLine="0"/>
        <w:jc w:val="left"/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44"/>
          <w:sz w:val="30"/>
          <w:szCs w:val="30"/>
          <w:lang w:val="en-US" w:eastAsia="zh-CN"/>
        </w:rPr>
        <w:t>9、安全生产及职业健康</w:t>
      </w:r>
    </w:p>
    <w:p>
      <w:pPr>
        <w:widowControl/>
        <w:numPr>
          <w:ilvl w:val="0"/>
          <w:numId w:val="0"/>
        </w:numPr>
        <w:spacing w:before="0" w:beforeLines="0" w:after="0" w:afterLines="0"/>
        <w:ind w:left="0" w:firstLine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安全生产标准化</w:t>
      </w:r>
    </w:p>
    <w:tbl>
      <w:tblPr>
        <w:tblStyle w:val="3"/>
        <w:tblW w:w="4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7"/>
        <w:gridCol w:w="1178"/>
        <w:gridCol w:w="1661"/>
        <w:gridCol w:w="171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安全生产标准化等级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最新公告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颁发机构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color="auto" w:fill="auto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特种作业人员</w:t>
      </w:r>
    </w:p>
    <w:tbl>
      <w:tblPr>
        <w:tblStyle w:val="3"/>
        <w:tblW w:w="4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7"/>
        <w:gridCol w:w="1178"/>
        <w:gridCol w:w="1638"/>
        <w:gridCol w:w="174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发证单位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职业健康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  <w:lang w:val="en-US" w:eastAsia="zh-CN"/>
        </w:rPr>
        <w:t>安全管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auto"/>
        </w:rPr>
        <w:t>理体系认证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val="en-US" w:eastAsia="zh-CN"/>
        </w:rPr>
        <w:t>选填项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color="auto" w:fill="auto"/>
          <w:lang w:eastAsia="zh-CN"/>
        </w:rPr>
        <w:t>）</w:t>
      </w:r>
    </w:p>
    <w:tbl>
      <w:tblPr>
        <w:tblStyle w:val="3"/>
        <w:tblW w:w="4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7"/>
        <w:gridCol w:w="1178"/>
        <w:gridCol w:w="1638"/>
        <w:gridCol w:w="174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8" w:hRule="atLeast"/>
        </w:trPr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职业健康管理体系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01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最新发证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认证机构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附件上传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61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pct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br w:type="page"/>
      </w:r>
    </w:p>
    <w:p>
      <w:pPr>
        <w:jc w:val="center"/>
        <w:rPr>
          <w:rFonts w:hint="eastAsia" w:ascii="黑体" w:hAnsi="仿宋_GB2312" w:eastAsia="黑体" w:cs="Times New Roman"/>
          <w:b/>
          <w:sz w:val="32"/>
          <w:szCs w:val="32"/>
        </w:rPr>
      </w:pPr>
      <w:r>
        <w:rPr>
          <w:rFonts w:hint="eastAsia" w:ascii="黑体" w:hAnsi="华文中宋" w:eastAsia="黑体" w:cs="Times New Roman"/>
          <w:b w:val="0"/>
          <w:kern w:val="2"/>
          <w:sz w:val="36"/>
          <w:szCs w:val="36"/>
          <w:highlight w:val="none"/>
          <w:lang w:val="en-US" w:eastAsia="zh-CN"/>
        </w:rPr>
        <w:t>附件</w:t>
      </w:r>
      <w:r>
        <w:rPr>
          <w:rFonts w:hint="eastAsia" w:ascii="黑体" w:hAnsi="华文中宋" w:eastAsia="黑体" w:cs="Times New Roman"/>
          <w:b w:val="0"/>
          <w:kern w:val="2"/>
          <w:sz w:val="36"/>
          <w:szCs w:val="36"/>
          <w:highlight w:val="none"/>
        </w:rPr>
        <w:t>证明</w:t>
      </w:r>
      <w:bookmarkStart w:id="0" w:name="_GoBack"/>
      <w:bookmarkEnd w:id="0"/>
      <w:r>
        <w:rPr>
          <w:rFonts w:hint="eastAsia" w:ascii="黑体" w:hAnsi="华文中宋" w:eastAsia="黑体" w:cs="Times New Roman"/>
          <w:b w:val="0"/>
          <w:kern w:val="2"/>
          <w:sz w:val="36"/>
          <w:szCs w:val="36"/>
          <w:highlight w:val="none"/>
        </w:rPr>
        <w:t>及</w:t>
      </w:r>
      <w:r>
        <w:rPr>
          <w:rFonts w:hint="eastAsia" w:ascii="黑体" w:hAnsi="华文中宋" w:eastAsia="黑体" w:cs="Times New Roman"/>
          <w:b w:val="0"/>
          <w:kern w:val="2"/>
          <w:sz w:val="36"/>
          <w:szCs w:val="36"/>
          <w:highlight w:val="none"/>
          <w:lang w:val="en-US" w:eastAsia="zh-CN"/>
        </w:rPr>
        <w:t>其他</w:t>
      </w:r>
      <w:r>
        <w:rPr>
          <w:rFonts w:hint="eastAsia" w:ascii="黑体" w:hAnsi="华文中宋" w:eastAsia="黑体" w:cs="Times New Roman"/>
          <w:b w:val="0"/>
          <w:kern w:val="2"/>
          <w:sz w:val="36"/>
          <w:szCs w:val="36"/>
          <w:highlight w:val="none"/>
        </w:rPr>
        <w:t>相关材料</w:t>
      </w:r>
    </w:p>
    <w:p>
      <w:pPr>
        <w:numPr>
          <w:ilvl w:val="0"/>
          <w:numId w:val="0"/>
        </w:numPr>
        <w:adjustRightInd/>
        <w:snapToGrid/>
        <w:spacing w:line="480" w:lineRule="exact"/>
        <w:ind w:left="0" w:firstLine="0" w:firstLineChars="0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企业营业执照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复印件；</w:t>
      </w:r>
    </w:p>
    <w:p>
      <w:pPr>
        <w:numPr>
          <w:ilvl w:val="0"/>
          <w:numId w:val="3"/>
        </w:numPr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企业铸造项目建设批复文件复印件；</w:t>
      </w:r>
    </w:p>
    <w:p>
      <w:pPr>
        <w:numPr>
          <w:ilvl w:val="0"/>
          <w:numId w:val="3"/>
        </w:numPr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“信用中国”和“国家企业信用信息公示系统”无重大违法记录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查询截图；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企业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生产经营场所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依法取得的土地使用证或租赁协议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复印件；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企业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近三年财务审计报告中的资产负债表、利润表、现金流量表部分；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企业采用砂型铸造工艺，</w:t>
      </w:r>
      <w:r>
        <w:rPr>
          <w:rFonts w:hint="eastAsia" w:ascii="仿宋_GB2312" w:hAnsi="宋体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废旧砂委外处理的</w:t>
      </w:r>
      <w:r>
        <w:rPr>
          <w:rFonts w:hint="eastAsia" w:ascii="仿宋_GB2312" w:hAnsi="宋体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需上传委外合同及第三方资质文件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非必填项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）</w:t>
      </w:r>
      <w:r>
        <w:rPr>
          <w:rFonts w:hint="eastAsia" w:ascii="仿宋_GB2312" w:hAnsi="宋体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企业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最新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有效期内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质量管理体系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认证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证书复印件；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企业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理化检验及无损检测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人员资质证书汇总表；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能源管理体系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认证证书（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非必填项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）；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节能评估及审查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报告书或审查表等（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非必填项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）；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  <w:lang w:val="en-US" w:eastAsia="zh-CN"/>
        </w:rPr>
        <w:t>排污许可证复印件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  <w:t>企业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  <w:lang w:val="en-US" w:eastAsia="zh-CN"/>
        </w:rPr>
        <w:t>最近一年度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  <w:t>环境监测报告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  <w:lang w:val="en-US" w:eastAsia="zh-CN"/>
        </w:rPr>
        <w:t>复印件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  <w:t>（含有组织和无组织废气、废水、噪声）；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环境管理体系认证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证书复印件（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非必填项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安全生产标准化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等级证明文件；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特种作业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人员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资格证书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汇总表及证书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复印件</w:t>
      </w:r>
    </w:p>
    <w:p>
      <w:pPr>
        <w:numPr>
          <w:ilvl w:val="0"/>
          <w:numId w:val="3"/>
        </w:numPr>
        <w:adjustRightInd/>
        <w:snapToGrid/>
        <w:spacing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职业健康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管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理体系认证</w:t>
      </w:r>
      <w:r>
        <w:rPr>
          <w:rFonts w:hint="eastAsia" w:ascii="仿宋_GB2312" w:hAnsi="宋体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证书复印件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非必填项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3"/>
        </w:numPr>
        <w:adjustRightInd/>
        <w:snapToGrid/>
        <w:spacing w:before="0" w:beforeLines="0" w:line="480" w:lineRule="exact"/>
        <w:ind w:left="425" w:hanging="425" w:firstLineChars="0"/>
        <w:jc w:val="left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其他证明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材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料（如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企业获得其他资质、荣誉等证明文件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  <w:p>
    <w:pPr>
      <w:widowControl w:val="0"/>
      <w:snapToGrid w:val="0"/>
      <w:ind w:right="36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1670B"/>
    <w:multiLevelType w:val="singleLevel"/>
    <w:tmpl w:val="962167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F0AC846"/>
    <w:multiLevelType w:val="singleLevel"/>
    <w:tmpl w:val="9F0AC8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61EC7B5"/>
    <w:multiLevelType w:val="singleLevel"/>
    <w:tmpl w:val="D61EC7B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27E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2024-04-01T03:24:45Z</dcterms:created>
  <dc:creator>admin321</dc:creator>
  <cp:lastModifiedBy>颜艺</cp:lastModifiedBy>
  <dcterms:modified xsi:type="dcterms:W3CDTF">2024-04-01T03:26:08Z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652A362DA4634A30970CB826AC1FD755_12</vt:lpwstr>
  </property>
</Properties>
</file>